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F7301A">
      <w:pPr>
        <w:spacing w:before="8"/>
        <w:ind w:right="-284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F7301A">
      <w:pPr>
        <w:ind w:left="321" w:right="-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F7301A">
      <w:pPr>
        <w:spacing w:before="1"/>
        <w:ind w:left="321" w:right="-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F7301A">
      <w:pPr>
        <w:pStyle w:val="Nagwek6"/>
        <w:spacing w:before="121"/>
        <w:ind w:left="321" w:right="-284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844B5E6" w14:textId="627BC727" w:rsidR="003B0DA8" w:rsidRPr="00F90160" w:rsidRDefault="003B0DA8" w:rsidP="00F7301A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right="-284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  <w:r w:rsidR="00F90160">
        <w:rPr>
          <w:rFonts w:cs="Calibri"/>
          <w:lang w:val="pl-PL"/>
        </w:rPr>
        <w:t xml:space="preserve"> </w:t>
      </w:r>
      <w:r w:rsidRPr="00F90160">
        <w:rPr>
          <w:spacing w:val="-1"/>
          <w:lang w:val="pl-PL"/>
        </w:rPr>
        <w:t>ustawy</w:t>
      </w:r>
      <w:r w:rsidRPr="00F90160">
        <w:rPr>
          <w:spacing w:val="-2"/>
          <w:lang w:val="pl-PL"/>
        </w:rPr>
        <w:t xml:space="preserve"> </w:t>
      </w:r>
      <w:r w:rsidRPr="00F90160">
        <w:rPr>
          <w:lang w:val="pl-PL"/>
        </w:rPr>
        <w:t>z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 xml:space="preserve">dnia </w:t>
      </w:r>
      <w:r w:rsidRPr="00F90160">
        <w:rPr>
          <w:lang w:val="pl-PL"/>
        </w:rPr>
        <w:t>20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 xml:space="preserve">kwietnia </w:t>
      </w:r>
      <w:r w:rsidRPr="00F90160">
        <w:rPr>
          <w:lang w:val="pl-PL"/>
        </w:rPr>
        <w:t>2004</w:t>
      </w:r>
      <w:r w:rsidRPr="00F90160">
        <w:rPr>
          <w:spacing w:val="-3"/>
          <w:lang w:val="pl-PL"/>
        </w:rPr>
        <w:t xml:space="preserve"> </w:t>
      </w:r>
      <w:r w:rsidRPr="00F90160">
        <w:rPr>
          <w:lang w:val="pl-PL"/>
        </w:rPr>
        <w:t>r.</w:t>
      </w:r>
      <w:r w:rsidRPr="00F90160">
        <w:rPr>
          <w:spacing w:val="1"/>
          <w:lang w:val="pl-PL"/>
        </w:rPr>
        <w:t xml:space="preserve"> </w:t>
      </w:r>
      <w:r w:rsidRPr="00F90160">
        <w:rPr>
          <w:lang w:val="pl-PL"/>
        </w:rPr>
        <w:t>o</w:t>
      </w:r>
      <w:r w:rsidRPr="00F90160">
        <w:rPr>
          <w:spacing w:val="-1"/>
          <w:lang w:val="pl-PL"/>
        </w:rPr>
        <w:t xml:space="preserve"> promocji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 xml:space="preserve">zatrudnienia </w:t>
      </w:r>
      <w:r w:rsidRPr="00F90160">
        <w:rPr>
          <w:lang w:val="pl-PL"/>
        </w:rPr>
        <w:t>i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>instytucjach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>rynku</w:t>
      </w:r>
      <w:r w:rsidRPr="00F90160">
        <w:rPr>
          <w:spacing w:val="-4"/>
          <w:lang w:val="pl-PL"/>
        </w:rPr>
        <w:t xml:space="preserve"> </w:t>
      </w:r>
      <w:r w:rsidRPr="00F90160">
        <w:rPr>
          <w:spacing w:val="-1"/>
          <w:lang w:val="pl-PL"/>
        </w:rPr>
        <w:t>pracy</w:t>
      </w:r>
      <w:r w:rsidRPr="00F90160">
        <w:rPr>
          <w:spacing w:val="2"/>
          <w:lang w:val="pl-PL"/>
        </w:rPr>
        <w:t xml:space="preserve"> </w:t>
      </w:r>
      <w:r w:rsidRPr="00F90160">
        <w:rPr>
          <w:lang w:val="pl-PL"/>
        </w:rPr>
        <w:t>w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>okresie</w:t>
      </w:r>
      <w:r w:rsidRPr="00F90160">
        <w:rPr>
          <w:spacing w:val="-2"/>
          <w:lang w:val="pl-PL"/>
        </w:rPr>
        <w:t xml:space="preserve"> </w:t>
      </w:r>
      <w:r w:rsidRPr="00F90160">
        <w:rPr>
          <w:spacing w:val="-1"/>
          <w:lang w:val="pl-PL"/>
        </w:rPr>
        <w:t>ostatnich</w:t>
      </w:r>
      <w:r w:rsidRPr="00F90160">
        <w:rPr>
          <w:spacing w:val="-3"/>
          <w:lang w:val="pl-PL"/>
        </w:rPr>
        <w:t xml:space="preserve"> </w:t>
      </w:r>
      <w:r w:rsidRPr="00F90160">
        <w:rPr>
          <w:lang w:val="pl-PL"/>
        </w:rPr>
        <w:t>12</w:t>
      </w:r>
      <w:r w:rsidRPr="00F90160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F7301A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-284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F7301A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-284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F7301A">
      <w:pPr>
        <w:pStyle w:val="Nagwek6"/>
        <w:spacing w:before="121"/>
        <w:ind w:left="322" w:right="-284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F7301A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right="-284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F7301A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-284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F7301A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-284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43DD3C9" w14:textId="16E0FFBC" w:rsidR="003B0DA8" w:rsidRPr="00F90160" w:rsidRDefault="003B0DA8" w:rsidP="00F90160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  <w:r w:rsidR="00F90160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F90160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F90160">
        <w:rPr>
          <w:rFonts w:ascii="Calibri" w:hAnsi="Calibri"/>
          <w:i/>
          <w:sz w:val="18"/>
          <w:lang w:val="pl-PL"/>
        </w:rPr>
        <w:t xml:space="preserve"> </w:t>
      </w:r>
      <w:r w:rsidRPr="00F90160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F90160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F90160">
        <w:rPr>
          <w:rFonts w:ascii="Calibri" w:hAnsi="Calibri"/>
          <w:i/>
          <w:spacing w:val="-1"/>
          <w:sz w:val="18"/>
          <w:lang w:val="pl-PL"/>
        </w:rPr>
        <w:t>wykonywanie</w:t>
      </w:r>
      <w:r w:rsidRPr="00F90160">
        <w:rPr>
          <w:rFonts w:ascii="Calibri" w:hAnsi="Calibri"/>
          <w:i/>
          <w:sz w:val="18"/>
          <w:lang w:val="pl-PL"/>
        </w:rPr>
        <w:t xml:space="preserve"> </w:t>
      </w:r>
      <w:r w:rsidRPr="00F90160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 w16cid:durableId="1846554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61771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49737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8"/>
    <w:rsid w:val="003B0DA8"/>
    <w:rsid w:val="006B4D93"/>
    <w:rsid w:val="00827126"/>
    <w:rsid w:val="00D1538B"/>
    <w:rsid w:val="00F7301A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Monika Szymanowicz</cp:lastModifiedBy>
  <cp:revision>5</cp:revision>
  <dcterms:created xsi:type="dcterms:W3CDTF">2022-07-28T11:59:00Z</dcterms:created>
  <dcterms:modified xsi:type="dcterms:W3CDTF">2022-08-04T10:36:00Z</dcterms:modified>
</cp:coreProperties>
</file>